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5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7.6pt;height:505.2pt" o:ole="">
            <v:imagedata r:id="rId8" o:title=""/>
          </v:shape>
          <o:OLEObject Type="Embed" ProgID="AcroExch.Document.DC" ShapeID="_x0000_i1026" DrawAspect="Content" ObjectID="_1681027292" r:id="rId9"/>
        </w:object>
      </w:r>
      <w:bookmarkStart w:id="0" w:name="_GoBack"/>
      <w:bookmarkEnd w:id="0"/>
      <w:r w:rsidRPr="00DD5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object w:dxaOrig="7152" w:dyaOrig="10104">
          <v:shape id="_x0000_i1025" type="#_x0000_t75" style="width:357.6pt;height:505.2pt" o:ole="">
            <v:imagedata r:id="rId10" o:title=""/>
          </v:shape>
          <o:OLEObject Type="Embed" ProgID="AcroExch.Document.DC" ShapeID="_x0000_i1025" DrawAspect="Content" ObjectID="_1681027293" r:id="rId11"/>
        </w:object>
      </w:r>
    </w:p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581F" w:rsidRDefault="00DD581F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6CE2" w:rsidRPr="004D6CE2" w:rsidRDefault="004D6CE2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</w:t>
      </w:r>
      <w:r w:rsidRPr="004D6C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D6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бюджетное дошкольное образовательное учреждение</w:t>
      </w:r>
    </w:p>
    <w:p w:rsidR="004D6CE2" w:rsidRPr="004D6CE2" w:rsidRDefault="004D6CE2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37»</w:t>
      </w:r>
    </w:p>
    <w:p w:rsidR="004D6CE2" w:rsidRPr="004D6CE2" w:rsidRDefault="004D6CE2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6CE2" w:rsidRDefault="004D6CE2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E2" w:rsidRPr="004D6CE2" w:rsidRDefault="004D6CE2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E2" w:rsidRPr="004D6CE2" w:rsidRDefault="004D6CE2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E2" w:rsidRPr="004D6CE2" w:rsidRDefault="004D6CE2" w:rsidP="004D6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на заседании</w:t>
      </w:r>
      <w:r w:rsidRPr="004D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УТВЕРЖДАЮ</w:t>
      </w:r>
      <w:proofErr w:type="gramStart"/>
      <w:r w:rsidRPr="004D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4D6CE2" w:rsidRPr="004D6CE2" w:rsidRDefault="002C24DE" w:rsidP="002C2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="004D6CE2"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D6CE2"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6CE2"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6CE2"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D6CE2"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</w:t>
      </w:r>
    </w:p>
    <w:p w:rsidR="002C24DE" w:rsidRDefault="00D76E5B" w:rsidP="004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4</w:t>
      </w:r>
      <w:r w:rsidR="004D6CE2"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4D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D6CE2"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C24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6CE2"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C24D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D6CE2"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C24DE" w:rsidRPr="002C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«</w:t>
      </w:r>
      <w:r w:rsidR="002C24DE"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37»</w:t>
      </w:r>
    </w:p>
    <w:p w:rsidR="004D6CE2" w:rsidRPr="004D6CE2" w:rsidRDefault="004D6CE2" w:rsidP="004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трудового коллектива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C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4D6CE2" w:rsidRPr="004D6CE2" w:rsidRDefault="004D6CE2" w:rsidP="004D6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_____________И.Р. </w:t>
      </w:r>
      <w:proofErr w:type="spell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Андриюк</w:t>
      </w:r>
      <w:proofErr w:type="spell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________А.С. Маркова</w:t>
      </w:r>
    </w:p>
    <w:p w:rsidR="004D6CE2" w:rsidRPr="004D6CE2" w:rsidRDefault="004D6CE2" w:rsidP="004D6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Приказ № </w:t>
      </w:r>
      <w:r w:rsidR="0032773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76E5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76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6E5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4D6CE2" w:rsidRPr="004D6CE2" w:rsidRDefault="004D6CE2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E2" w:rsidRPr="004D6CE2" w:rsidRDefault="004D6CE2" w:rsidP="004D6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D6CE2" w:rsidRDefault="004D6CE2" w:rsidP="004D6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D6CE2" w:rsidRPr="004D6CE2" w:rsidRDefault="004D6CE2" w:rsidP="004D6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4D6CE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Положение</w:t>
      </w:r>
    </w:p>
    <w:p w:rsidR="004D6CE2" w:rsidRDefault="004D6CE2" w:rsidP="004D6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4D6CE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об организации питания воспитанников</w:t>
      </w:r>
    </w:p>
    <w:p w:rsidR="004D6CE2" w:rsidRDefault="004D6CE2" w:rsidP="004D6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D6CE2" w:rsidRDefault="004D6CE2" w:rsidP="004D6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D6CE2" w:rsidRDefault="004D6CE2" w:rsidP="004D6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D6CE2" w:rsidRDefault="004D6CE2" w:rsidP="004D6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D6CE2" w:rsidRDefault="004D6CE2" w:rsidP="004D6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D6CE2" w:rsidRDefault="004D6CE2" w:rsidP="004D6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CE2" w:rsidRPr="004D6CE2" w:rsidRDefault="004D6CE2" w:rsidP="004D6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Биробиджан, 20</w:t>
      </w:r>
      <w:r w:rsidR="0032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24DE" w:rsidRDefault="002C24DE" w:rsidP="004D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EB8" w:rsidRDefault="00322EB8" w:rsidP="004D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EB8" w:rsidRDefault="00322EB8" w:rsidP="00322EB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CE2" w:rsidRPr="004D6CE2" w:rsidRDefault="004D6CE2" w:rsidP="00322E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D6CE2" w:rsidRPr="00DB4C04" w:rsidRDefault="004D6CE2" w:rsidP="00322EB8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DB4C0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1.1.  </w:t>
      </w:r>
      <w:proofErr w:type="gramStart"/>
      <w:r w:rsidRPr="00DB4C0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Настоящее Положение об организации питания воспитанников (далее - Положение) разработано в соответствии с Федеральным Законом РФ от 29.12.2012г. № 273-ФЗ «Об образовании в Российской Федерации»,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proofErr w:type="gramEnd"/>
      <w:r w:rsidRPr="00DB4C0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gramStart"/>
      <w:r w:rsidR="00DB4C04" w:rsidRPr="00DB4C04">
        <w:rPr>
          <w:rFonts w:ascii="Times New Roman" w:hAnsi="Times New Roman" w:cs="Times New Roman"/>
          <w:b w:val="0"/>
          <w:color w:val="auto"/>
          <w:sz w:val="24"/>
          <w:szCs w:val="24"/>
        </w:rPr>
        <w:t>Санитарно-эпидемиологические правила и нормы СанПиН 2.3/2.4.3590-20</w:t>
      </w:r>
      <w:r w:rsidR="00DB4C04" w:rsidRPr="00DB4C0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"Санитарно-эпидемиологические требования к организации общественного питания населения"</w:t>
      </w:r>
      <w:r w:rsidRPr="00DB4C0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r w:rsidR="00DB4C04" w:rsidRPr="00DB4C0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Методически</w:t>
      </w:r>
      <w:r w:rsidR="00DB4C0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ми</w:t>
      </w:r>
      <w:r w:rsidR="00DB4C04" w:rsidRPr="00DB4C0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рекомендаци</w:t>
      </w:r>
      <w:r w:rsidR="00DB4C0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ями</w:t>
      </w:r>
      <w:r w:rsidR="00DB4C04" w:rsidRPr="00DB4C0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МР 2.3.6.0233-21 "Методические рекомендации к организации общественного питания населения" (утв. Федеральной службой по надзору в сфере защиты прав потребителей и благопо</w:t>
      </w:r>
      <w:r w:rsidR="00DB4C0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лучия человека 2 марта 2021 г.),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C0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 Уставом муниципального бюджетного дошкольного образовательного учреждения  «Детский сад № 37» (далее  - ДОУ).</w:t>
      </w:r>
      <w:proofErr w:type="gramEnd"/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Настоящее Положение устанавливает: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цели, задачи по  организации питания в ДОУ;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основные направления работы по организации питания в ДОУ;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порядок организации питания детей, соблюдения условий для укрепления здоровья, обеспечения безопасности питания каждого обучающегося;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  соблюдения условий хранения продуктов питания в ДОУ;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  роль и место ответственного лица за организацию питания в ДОУ;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 деятельность </w:t>
      </w:r>
      <w:proofErr w:type="spell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комиссии по питанию;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Настоящее Положение вводится как обязательное для исполнения всеми: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администрацией;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работниками пищеблока, педагогами, младшими воспитателями;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медработником.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1.4.Срок данного Положения не ограничен. Положение действует до принятия нового.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 по  организации питания в ДОУ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настоящего Положения  являются обеспечение гарантий прав детей раннего и дошкольного возраста, сохранение здоровья воспитанников;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организации питания воспитанников в ДОУ являются: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направленных на обеспечение детей рациональным и сбалансированным питанием;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гарантирование качества и безопасности питания, пищевых продуктов, используемых в приготовлении блюд;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пропаганда принципов здорового и полноценного питания.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направления работы  по  организации питания в ДОУ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3.1.Изучение нормативно-правовой базы по вопросам организации питания в ДОУ;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3.2.Материально-техническое оснащение помещения пищеблока;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3.3.Рациональное размещение технологического оборудования и сантехнического оборудования в помещении пищеблока;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3.4.Организация питания детей раннего возраста;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3.5.Организация питания детей дошкольного возраста;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3.6.Обучение и инструктаж сотрудников пищеблока;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3.7.Обучение и инструктаж воспитателей, младших воспитателей;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Контроль и анализ условий организации питания детей;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3.9.Разработка мероприятий по вопросам организации сбалансированного, полезного  питания в ДОУ;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Разработка мероприятий по вопросам оснащения пищеблока современным технологическим оборудованием, инвентарем;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3.11.Организация обеспечения работников пищеблока средствами индивидуальной защиты, средствами дезинфекции.</w:t>
      </w:r>
    </w:p>
    <w:p w:rsidR="00322EB8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организации питания воспитанников в ДОУ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Организация питания возлагается на администрацию ДОУ.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Заведующий ДОУ несет ответственность за организацию питания, осуществляет </w:t>
      </w:r>
      <w:proofErr w:type="gram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сотрудников.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Приём пищевых продуктов  и продовольственного сырья в ДОУ осуществляется при наличии товаросопроводительных документов,  подтверждающих их качество и безопасность (ведомость на доставку продуктов питания,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Устройство, оборудование и содержание пищеблока ДОУ должно соответствовать санитарным правилам к организациям общественного питания.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Всё технологическое и холодильное оборудование должно быть в рабочем состоянии.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Для приготовления пищи   используется   электрооборудование, электрическая плита.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помещении пищеблока проводят ежедневную влажную уборку, генеральную уборку по утвержденному графику.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  гигиенической   подготовки.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Ежедневно перед началом работы ответственное лицо,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специальный журнал.  Не допускаются или немедленно отстраняют от работы 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В ДОУ  должен быть организован питьевой режим. Питьевая вода, бутилированная, по качеству и безопасности должна отвечать требованиям на питьевую воду (сертификат соответствия № 1740118). Допускается использование кипяченой питьевой воды, при условии ее хранения не более 3-х часов.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4.15.   Для обеспечения разнообразного  и полноценного  питания детей в ДОУ и дома родителей информируют об ассортименте питания ребёнка, вывешивая  ежедневное меню в каждой   групповой ячейке. В ежедневном меню указывается наименование блюда и объем порции.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питания в ДОУ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5.1.Организация питания воспитанников  в ДОУ предусматривает необходимость соблюдение следующих ос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новных принципов: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составление полноценного рациона питания;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использование разнообразного ассортимента продуктов, гаран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тирующих достаточное содержание необходимых минеральных веществ и витаминов;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строгое соблюдение режима питания, отвечающего физиологи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особенностям детей различных возрастных групп, пра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вильное сочетание его с режимом дня и режимом работы ДОУ;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детей;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сочетание питания в ДОУ с пи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танием в домашних условиях, проведение необходимой санитар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- просветительной работой с родителями, гигиеническое вос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детей;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подход к каждому ребенку, учет состояния его здоровья, особенности развития, периода адаптации, хронических заболеваний;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строгое соблюдение технологических требований при приготов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лении пищи, обеспечение правильной кулинарной обработки пи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щевых продуктов;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повседневный </w:t>
      </w:r>
      <w:proofErr w:type="gram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пищеблока, доведение пищи до ребенка, правильной организацией питания детей в группах;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эффективности питания детей.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ДОУ обеспечивает сбалансированное 4-х разовое питание (включая второй завтрак) детей в группах с 12-ти 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промежутке между завтраком и обедом рекомендуется дополнительный приём пищи – второй завтрак, включающий напиток или сок и (или) свежие фрукты.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Примерное меню утверждается руководителем ДОУ и должно содержать всю информацию, предусмотренную в рекомендуемой форме примерного меню (приложение № 12 к СанПиН 2.4.1. 3049-13).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 В примерном меню не допускается повторений одних и тех же блюд или кулинарных изделий  в течение последующих двух дней.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меню должны быть включены:  молоко,  кисломолочные  напитки,  мясо (или рыба),  картофель,  овощи,  фрукты,  хлеб, крупы, сливочное и растительное масло, сахар, соль.</w:t>
      </w:r>
      <w:proofErr w:type="gram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продукты  (творог, сметана,  птица, сыр, яйцо, соки  и другие) включаются  2 - 3 раза в неделю.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СанПиН 2.4.1. 3049-13).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На основании утвержденного примерного меню ежедневно составляется меню - раскладка  установленного образца, с указанием выхода блюд для детей разного возраста. Допускается составление меню – раскладки в электронном виде. Для детей разного возраста должны соблюдаться объемы порций приготавливаемых блюд.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5.11. Меню-требование является основным документом для приготовления пищи на пи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щеблоке.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5.12. Вносить изменения в утвержденное меню-раскладку, без согласования с заведующего ДОУ, запрещается.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варка, приготовление на пару, тушение, запекание,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В целях профилактики гиповитаминозов в ДОУ </w:t>
      </w:r>
      <w:proofErr w:type="gram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 Обязательно осуществляется информирование родителей о проведении витаминизации.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использование пищевых продуктов, которые не допускаются использовать в питании детей (приложение № 9 к СанПиН 2.4.1. 3049-13);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изготовление на пищеблоке  ДОУ 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  окрошек и холодных супов;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  пищи, приготовленной накануне, 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работы пищеблока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Организация работы пищеблока производится строго в соответствии с СанПиН 2.4.1. 3049-13.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Приготовление блюд осуществляется  в соответствии с технологической картой.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Выдача готовой пищи разрешается только после проведения приёмочного контроля </w:t>
      </w:r>
      <w:proofErr w:type="spell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100 гр. Сохраняют 48 часов при t? +2 -+6С в холодильнике.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Организация питания воспитанников в группах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 Работа по организации питания детей в группах осуществляется под руководством воспитателя и заключается: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создании безопасных условий при подготовке и во время приема пищи;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воспитании культурно-гигиенических навыков во время приема пищи детьми.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Получение пищи на группу осуществляет младший воспитатель строго по графику, который утверждает  заведующий ДОУ. Готовая продукция развешивается на пищеблоке в промаркированную посуду и разносится по группам.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Привлекать детей к получению пищи с пищеблока категорически запрещается.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 Пред раздачей пищи детям младший воспитатель обязан: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промыть столы горячей водой с мылом;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тщательно вымыть руки;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надеть специальную одежду для получения и раздачи пищи;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проветрить помещение;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 Детская порция должна соответствовать меню и  контрольному блюду.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Во время раздачи пищи категорически запрещается нахождение детей в обеденной зоне (кроме дежурных).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салфетницы</w:t>
      </w:r>
      <w:proofErr w:type="spell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собирают дежурные, а тарелки за собой  убирают дети).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7.9. Прием пищи воспитателем и детьми может осуществляться одновременно.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учета питания в ДОУ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 началу учебного года заведующий ДОУ  издает приказ о  назначении ответственного за питание, определяет его функциональные обязанности.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Ответственный за питание осуществляет учет питающихся детей в табели посещаемости, который должен быть прошнурован, пронумерован, скреплен печатью и подписью заведующего.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Ежедневно ответственный за питание ведет учет питающихся детей с занесением в табель посещаемости на основании списков присутствующих детей с 08.00 до 08.30.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Закладка продуктов для приготовления завтрака производится поваром в 07.00.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Продукты для завтрака выписываются по меню </w:t>
      </w:r>
      <w:proofErr w:type="gram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табеля</w:t>
      </w:r>
      <w:proofErr w:type="gram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посещаемости предыдущего дня.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Продукты для бульона первого блюда (для обеда) выписываются по меню </w:t>
      </w:r>
      <w:proofErr w:type="gram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табеля</w:t>
      </w:r>
      <w:proofErr w:type="gram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посещаемости предыдущего дня, закладка продуктов производится 07.30.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proofErr w:type="gram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питание обязан присутствовать при закладке основных продуктов в котел и проверять блюда на выходе.</w:t>
      </w:r>
      <w:proofErr w:type="gramEnd"/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Финансирование расходов на питание воспитанников в ДОУ</w:t>
      </w:r>
    </w:p>
    <w:p w:rsidR="007A0794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  Финансовое обеспечение питания отнесено к компетенции </w:t>
      </w:r>
      <w:r w:rsidR="007A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родителей. 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Расчёт финансирования расходов на питания воспитанников  в ДОУ осуществляется на основании установленных норм питания и физиологических потребностей детей.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Финансирование расходов на питание осуществляется за счет бюджетных средств: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- 100%, для детей льготной категории (инвалиды, дети, оставшиеся без попечения родителей), основание – Федеральный Закон РФ от 29.12.2012г. № 273-ФЗ «Об образовании в Российской Федерации»;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proofErr w:type="gramStart"/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в ДОУ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При организации контроля питания в ДОУ администрация руководствуется СанПиН 2.4.1. 3049-13, методическими рекомендациями «Производственный </w:t>
      </w:r>
      <w:proofErr w:type="gram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выполнения санитарно-противоэпидемических (профилактических) мероприятий организации».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С целью обеспечения открытости работы по организации питания детей в ДОУ к участию в контроле привлекаются: администрация ДОУ,  </w:t>
      </w:r>
      <w:proofErr w:type="spell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</w:t>
      </w:r>
      <w:proofErr w:type="gram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питание, комиссия по питанию.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10.3.Администрация  ДОУ разрабатывает план </w:t>
      </w:r>
      <w:proofErr w:type="gram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на учебный год, который утверждается приказом заведующего (приложение № 1).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="007A07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зав по АХР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 обеспечивают контроль </w:t>
      </w:r>
      <w:proofErr w:type="gram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договора на поставку продуктов питания;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состоянием производственной базы пищеблока;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материально-техническим состоянием помещений пищеблока;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</w:t>
      </w:r>
      <w:r w:rsidR="007A07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едсестра, ответственный за питание ДОУ осуществляют контроль </w:t>
      </w:r>
      <w:proofErr w:type="gram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выполнением  натуральных физиологических норм питания, сервировкой столов, гигиену приема пищи, оформление блюд;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правильностью отбора и хранения суточных проб (ежедневно);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 правил личной гигиены сотрудниками пищеблока с отметкой в журнале здоровья (ежедневно);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</w:t>
      </w:r>
      <w:proofErr w:type="spell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комиссия: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контролирует закладку продуктов;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снятие остатков;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проверяет качество, объем и выход приготовленных блюд, их соответствие утвержденному меню;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график получения приготовленных блюд по группам;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предложения по улучшению организации питания воспитанников;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ДОУ.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Комиссия по питанию осуществляет контроль: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правильной организацией питания детей;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качеством полученных продуктов, условиями их хранения и сроками реализации;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соблюдением натуральных и денежных норм питания;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качеством приготовления пищи;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соответствием пищевых рационов физиологическим потребностям детей;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санитарным состоянием пищеблока и групповых помещений;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осуществлением индивидуального подхода к детям в процессе питания;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Освещение вопросов организации питания с родительской общественностью.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10.8.  Вопросы организации питания воспитанников  рассматриваются: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не реже 1 раза в год на общем родительском собрании.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Распределение прав и обязанностей по организации питания воспитанников в ДОУ</w:t>
      </w: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Default="00322EB8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11.1. Заведующий ДОУ: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принятие локальных актов, предусмотренных настоящим Положением;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назначает из числа своих работников ответственного за организацию питания в ДОУ;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рассмотрение вопросов организации питания воспитанников на заседаниях родительских собраний в группах, педагогическом совете, административном совещании, заседании Совета Учреждения (далее - СУ);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утверждает 10 – дневное меню;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необходимый текущий ремонт помещений пищеблока;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соблюдение требований Сан </w:t>
      </w:r>
      <w:proofErr w:type="spell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заключает договоры на поставку продуктов питания.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Завхоз: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выполнение натуральных норм;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ежемесячное выведение остатков на складе.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Воспитатели: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несут ответственность за организацию питания в группе;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несут ответственность за количество воспитанников, поданных на питание;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  подают  сведения о количестве детей, поставленных на питание;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не позднее, чем за 30 минут до предоставления завтрака в день питания уточняют количество детей;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предусматривают в планах воспитательной работы мероприятия, направленные на формирование здорового образа жизни воспитанников. Планируют на родительских собраниях обсуждение вопросы обеспечения полноценного питания воспитанников;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по улучшению питания на заседаниях Педагогического совета, СУ;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контролируют питание детей, склонных к пищевой аллергии.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Родители (законные представители) воспитанников: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сообщают воспитателю о болезни ребенка или его временном отсутствии 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вправе вносить предложения по улучшению организации питания воспитанников  лично;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вправе знакомиться с примерным и ежедневным меню, расчетами средств на организацию питания.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специальной документации по питанию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Заведующий осуществляет  ежемесячный анализ деятельности ДОУ по организации питания детей.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При организации питания воспитанников  в ДОУ  должны быть следующие локальные акты и документация: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положение об организации питания воспитанников;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договоры (контракты) на поставку продуктов питания;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примерное десятидневное меню, включающее меню-раскладку для  возрастной группы детей (от 1,5  до 3  и  от 3-х до 7 лет), технологические карты кулинарных изделий (блюд);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меню-требование на каждый день с указанием выхода блюд для возрастной группы детей (от 1,5  до 3  и  от 3-х до 7 лет);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бракеража поступающего продовольственного сырья и пищевых продуктов и готовой кулинарной продукции (в соответствии с приложением  СанПиН 2.4.1. 3049-13),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регистрацией отбора суточных проб;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журнал здоровья (в соответствии с приложением СанПиН 2.4.1. 3049-13;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заявки на продукты питания (подаются по мере необходимости);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</w:t>
      </w:r>
      <w:proofErr w:type="gramStart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температурным режимом холодильных камер и холодильников;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 складского учета поступающих продуктов и продовольственного сырья.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и распоряжения вышестоящих организаций по данному вопросу.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руководителя по учреждению «Об организации питания детей».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информации для родителей о ежедневном меню для детей.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Наличие графиков: выдача готовой продукции для организации питания в группах;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Ежедневное меню-требование на следующий день.</w:t>
      </w:r>
    </w:p>
    <w:p w:rsidR="004D6CE2" w:rsidRPr="004D6CE2" w:rsidRDefault="004D6CE2" w:rsidP="0007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Инструкции: по охране труда и пожарной безопасности.</w:t>
      </w:r>
    </w:p>
    <w:p w:rsidR="004D6CE2" w:rsidRPr="004D6CE2" w:rsidRDefault="004D6CE2" w:rsidP="0007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CE2" w:rsidRPr="004D6CE2" w:rsidRDefault="004D6CE2" w:rsidP="0007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CE2" w:rsidRPr="004D6CE2" w:rsidRDefault="004D6CE2" w:rsidP="0007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CE2" w:rsidRPr="004D6CE2" w:rsidRDefault="004D6CE2" w:rsidP="0007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CE2" w:rsidRPr="004D6CE2" w:rsidRDefault="004D6CE2" w:rsidP="0007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CE2" w:rsidRPr="004D6CE2" w:rsidRDefault="004D6CE2" w:rsidP="0007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55D" w:rsidRDefault="004A40DE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322EB8" w:rsidRDefault="00322EB8" w:rsidP="00072DCD">
      <w:pPr>
        <w:spacing w:after="0"/>
      </w:pPr>
      <w:r>
        <w:t>\</w:t>
      </w:r>
    </w:p>
    <w:p w:rsidR="00322EB8" w:rsidRDefault="00322EB8" w:rsidP="00072DCD">
      <w:pPr>
        <w:spacing w:after="0"/>
      </w:pPr>
    </w:p>
    <w:p w:rsidR="00322EB8" w:rsidRDefault="00322EB8" w:rsidP="00072DCD">
      <w:pPr>
        <w:spacing w:after="0"/>
      </w:pPr>
    </w:p>
    <w:p w:rsidR="00322EB8" w:rsidRDefault="00322EB8" w:rsidP="00072DCD">
      <w:pPr>
        <w:spacing w:after="0"/>
      </w:pPr>
    </w:p>
    <w:p w:rsidR="00322EB8" w:rsidRDefault="00322EB8" w:rsidP="00072DCD">
      <w:pPr>
        <w:spacing w:after="0"/>
      </w:pPr>
    </w:p>
    <w:p w:rsidR="00322EB8" w:rsidRDefault="00322EB8" w:rsidP="00072DCD">
      <w:pPr>
        <w:spacing w:after="0"/>
      </w:pPr>
    </w:p>
    <w:p w:rsidR="00322EB8" w:rsidRDefault="00322EB8" w:rsidP="00072DCD">
      <w:pPr>
        <w:spacing w:after="0"/>
      </w:pPr>
    </w:p>
    <w:p w:rsidR="007A0794" w:rsidRDefault="007A0794" w:rsidP="00072DCD">
      <w:pPr>
        <w:spacing w:after="0"/>
      </w:pPr>
    </w:p>
    <w:p w:rsidR="007A0794" w:rsidRDefault="007A0794" w:rsidP="00072DCD">
      <w:pPr>
        <w:spacing w:after="0"/>
      </w:pPr>
    </w:p>
    <w:p w:rsidR="007A0794" w:rsidRPr="007A0794" w:rsidRDefault="007A0794" w:rsidP="0007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794">
        <w:rPr>
          <w:rFonts w:ascii="Times New Roman" w:hAnsi="Times New Roman" w:cs="Times New Roman"/>
          <w:sz w:val="28"/>
          <w:szCs w:val="28"/>
        </w:rPr>
        <w:lastRenderedPageBreak/>
        <w:t>Прошито</w:t>
      </w:r>
    </w:p>
    <w:p w:rsidR="007A0794" w:rsidRPr="007A0794" w:rsidRDefault="007A0794" w:rsidP="0007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794">
        <w:rPr>
          <w:rFonts w:ascii="Times New Roman" w:hAnsi="Times New Roman" w:cs="Times New Roman"/>
          <w:sz w:val="28"/>
          <w:szCs w:val="28"/>
        </w:rPr>
        <w:t>Пронумеровано – 9 листов</w:t>
      </w:r>
    </w:p>
    <w:p w:rsidR="007A0794" w:rsidRPr="007A0794" w:rsidRDefault="007A0794" w:rsidP="0007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794">
        <w:rPr>
          <w:rFonts w:ascii="Times New Roman" w:hAnsi="Times New Roman" w:cs="Times New Roman"/>
          <w:sz w:val="28"/>
          <w:szCs w:val="28"/>
        </w:rPr>
        <w:t>Скреплено печатью</w:t>
      </w:r>
    </w:p>
    <w:p w:rsidR="007A0794" w:rsidRPr="007A0794" w:rsidRDefault="009C5C91" w:rsidP="00072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22.04.2021</w:t>
      </w:r>
      <w:r w:rsidR="007A0794" w:rsidRPr="007A07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0794" w:rsidRPr="007A0794" w:rsidRDefault="007A0794" w:rsidP="0007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794">
        <w:rPr>
          <w:rFonts w:ascii="Times New Roman" w:hAnsi="Times New Roman" w:cs="Times New Roman"/>
          <w:sz w:val="28"/>
          <w:szCs w:val="28"/>
        </w:rPr>
        <w:t>Заведующий МБДОУ «Детский сад № 37»</w:t>
      </w:r>
    </w:p>
    <w:p w:rsidR="007A0794" w:rsidRPr="007A0794" w:rsidRDefault="007A0794" w:rsidP="0007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794">
        <w:rPr>
          <w:rFonts w:ascii="Times New Roman" w:hAnsi="Times New Roman" w:cs="Times New Roman"/>
          <w:sz w:val="28"/>
          <w:szCs w:val="28"/>
        </w:rPr>
        <w:t>__________А.С. Маркова</w:t>
      </w:r>
    </w:p>
    <w:p w:rsidR="00322EB8" w:rsidRDefault="00322EB8" w:rsidP="00072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EB8" w:rsidRPr="00322EB8" w:rsidRDefault="00322EB8" w:rsidP="00322EB8">
      <w:pPr>
        <w:rPr>
          <w:rFonts w:ascii="Times New Roman" w:hAnsi="Times New Roman" w:cs="Times New Roman"/>
          <w:sz w:val="28"/>
          <w:szCs w:val="28"/>
        </w:rPr>
      </w:pPr>
    </w:p>
    <w:p w:rsidR="00322EB8" w:rsidRPr="00322EB8" w:rsidRDefault="00322EB8" w:rsidP="00322EB8">
      <w:pPr>
        <w:rPr>
          <w:rFonts w:ascii="Times New Roman" w:hAnsi="Times New Roman" w:cs="Times New Roman"/>
          <w:sz w:val="28"/>
          <w:szCs w:val="28"/>
        </w:rPr>
      </w:pPr>
    </w:p>
    <w:p w:rsidR="00322EB8" w:rsidRDefault="00322EB8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9C5C91" w:rsidRPr="00322EB8" w:rsidRDefault="009C5C91" w:rsidP="00322EB8">
      <w:pPr>
        <w:rPr>
          <w:rFonts w:ascii="Times New Roman" w:hAnsi="Times New Roman" w:cs="Times New Roman"/>
          <w:sz w:val="28"/>
          <w:szCs w:val="28"/>
        </w:rPr>
      </w:pPr>
    </w:p>
    <w:p w:rsidR="00322EB8" w:rsidRDefault="00322EB8" w:rsidP="00322EB8">
      <w:pPr>
        <w:rPr>
          <w:rFonts w:ascii="Times New Roman" w:hAnsi="Times New Roman" w:cs="Times New Roman"/>
          <w:sz w:val="28"/>
          <w:szCs w:val="28"/>
        </w:rPr>
      </w:pPr>
    </w:p>
    <w:p w:rsidR="00322EB8" w:rsidRPr="00322EB8" w:rsidRDefault="00322EB8" w:rsidP="00322EB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Унифицированная форма № Т-1</w:t>
      </w:r>
    </w:p>
    <w:p w:rsidR="00322EB8" w:rsidRPr="00322EB8" w:rsidRDefault="00322EB8" w:rsidP="00322EB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постановлением Госкомстата РФ</w:t>
      </w:r>
    </w:p>
    <w:p w:rsidR="00322EB8" w:rsidRPr="00322EB8" w:rsidRDefault="00322EB8" w:rsidP="00322EB8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января 2004 г. № 1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1693"/>
        <w:gridCol w:w="471"/>
        <w:gridCol w:w="592"/>
        <w:gridCol w:w="645"/>
        <w:gridCol w:w="311"/>
        <w:gridCol w:w="1397"/>
        <w:gridCol w:w="265"/>
      </w:tblGrid>
      <w:tr w:rsidR="00322EB8" w:rsidRPr="00322EB8" w:rsidTr="00806EA2">
        <w:tc>
          <w:tcPr>
            <w:tcW w:w="6140" w:type="dxa"/>
            <w:gridSpan w:val="3"/>
            <w:vAlign w:val="bottom"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322EB8" w:rsidRPr="00322EB8" w:rsidTr="00806EA2">
        <w:tc>
          <w:tcPr>
            <w:tcW w:w="6140" w:type="dxa"/>
            <w:gridSpan w:val="3"/>
            <w:vAlign w:val="bottom"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0301001</w:t>
            </w:r>
          </w:p>
        </w:tc>
      </w:tr>
      <w:tr w:rsidR="00322EB8" w:rsidRPr="00322EB8" w:rsidTr="00806EA2"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«Детский сад№ 37»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EB8" w:rsidRPr="00322EB8" w:rsidTr="00806EA2"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956" w:type="dxa"/>
            <w:gridSpan w:val="2"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EB8" w:rsidRPr="00322EB8" w:rsidTr="00806EA2">
        <w:trPr>
          <w:gridAfter w:val="1"/>
          <w:wAfter w:w="265" w:type="dxa"/>
        </w:trPr>
        <w:tc>
          <w:tcPr>
            <w:tcW w:w="3976" w:type="dxa"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322EB8" w:rsidRPr="00322EB8" w:rsidTr="00806EA2">
        <w:trPr>
          <w:gridAfter w:val="1"/>
          <w:wAfter w:w="265" w:type="dxa"/>
          <w:trHeight w:val="284"/>
        </w:trPr>
        <w:tc>
          <w:tcPr>
            <w:tcW w:w="3976" w:type="dxa"/>
            <w:vAlign w:val="center"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B8" w:rsidRPr="00322EB8" w:rsidRDefault="00322EB8" w:rsidP="00322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B8" w:rsidRPr="00322EB8" w:rsidRDefault="009C5C91" w:rsidP="009C5C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322EB8" w:rsidRPr="0032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22EB8" w:rsidRPr="0032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.2021г.</w:t>
            </w:r>
          </w:p>
        </w:tc>
      </w:tr>
    </w:tbl>
    <w:p w:rsidR="00322EB8" w:rsidRPr="00322EB8" w:rsidRDefault="00322EB8" w:rsidP="00322E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</w:p>
    <w:p w:rsidR="00322EB8" w:rsidRPr="00322EB8" w:rsidRDefault="00322EB8" w:rsidP="00322E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EB8" w:rsidRDefault="00322EB8" w:rsidP="00322EB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C5C91" w:rsidRPr="009C5C91">
        <w:rPr>
          <w:rFonts w:ascii="Times New Roman" w:hAnsi="Times New Roman" w:cs="Times New Roman"/>
          <w:sz w:val="24"/>
          <w:szCs w:val="24"/>
        </w:rPr>
        <w:t>Санитарно-эпидемиологически</w:t>
      </w:r>
      <w:r w:rsidR="009C5C91">
        <w:rPr>
          <w:rFonts w:ascii="Times New Roman" w:hAnsi="Times New Roman" w:cs="Times New Roman"/>
          <w:sz w:val="24"/>
          <w:szCs w:val="24"/>
        </w:rPr>
        <w:t>ми</w:t>
      </w:r>
      <w:r w:rsidR="009C5C91" w:rsidRPr="009C5C91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9C5C91">
        <w:rPr>
          <w:rFonts w:ascii="Times New Roman" w:hAnsi="Times New Roman" w:cs="Times New Roman"/>
          <w:sz w:val="24"/>
          <w:szCs w:val="24"/>
        </w:rPr>
        <w:t>ми</w:t>
      </w:r>
      <w:r w:rsidR="009C5C91" w:rsidRPr="009C5C91">
        <w:rPr>
          <w:rFonts w:ascii="Times New Roman" w:hAnsi="Times New Roman" w:cs="Times New Roman"/>
          <w:sz w:val="24"/>
          <w:szCs w:val="24"/>
        </w:rPr>
        <w:t xml:space="preserve"> и норм</w:t>
      </w:r>
      <w:r w:rsidR="009C5C91">
        <w:rPr>
          <w:rFonts w:ascii="Times New Roman" w:hAnsi="Times New Roman" w:cs="Times New Roman"/>
          <w:sz w:val="24"/>
          <w:szCs w:val="24"/>
        </w:rPr>
        <w:t>ами</w:t>
      </w:r>
      <w:r w:rsidR="009C5C91" w:rsidRPr="009C5C91">
        <w:rPr>
          <w:rFonts w:ascii="Times New Roman" w:hAnsi="Times New Roman" w:cs="Times New Roman"/>
          <w:sz w:val="24"/>
          <w:szCs w:val="24"/>
        </w:rPr>
        <w:t xml:space="preserve"> СанПиН 2.3/2.4.3590-20</w:t>
      </w:r>
      <w:r w:rsidR="009C5C91">
        <w:rPr>
          <w:rFonts w:ascii="Times New Roman" w:hAnsi="Times New Roman" w:cs="Times New Roman"/>
          <w:sz w:val="24"/>
          <w:szCs w:val="24"/>
        </w:rPr>
        <w:t xml:space="preserve"> </w:t>
      </w:r>
      <w:r w:rsidR="009C5C91" w:rsidRPr="009C5C91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организации общественного питания населения"</w:t>
      </w:r>
    </w:p>
    <w:p w:rsidR="009C5C91" w:rsidRPr="00322EB8" w:rsidRDefault="009C5C91" w:rsidP="00322E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8" w:rsidRPr="00322EB8" w:rsidRDefault="00322EB8" w:rsidP="00322E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22EB8" w:rsidRPr="00322EB8" w:rsidRDefault="00322EB8" w:rsidP="00322E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B8" w:rsidRPr="00322EB8" w:rsidRDefault="00322EB8" w:rsidP="009C5C9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9C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питания воспитанников</w:t>
      </w:r>
      <w:r w:rsidRPr="0032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«Детский сад № 37».</w:t>
      </w:r>
    </w:p>
    <w:p w:rsidR="00322EB8" w:rsidRPr="00322EB8" w:rsidRDefault="00322EB8" w:rsidP="009C5C9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EB8" w:rsidRPr="00322EB8" w:rsidRDefault="00322EB8" w:rsidP="009C5C9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EB8" w:rsidRPr="00322EB8" w:rsidRDefault="00322EB8" w:rsidP="00322EB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</w:t>
      </w:r>
      <w:r w:rsidR="009C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32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МБДОУ «Детский сад № 37»                  А.С. Маркова</w:t>
      </w:r>
    </w:p>
    <w:p w:rsidR="00322EB8" w:rsidRPr="00322EB8" w:rsidRDefault="00322EB8" w:rsidP="00322E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EB8" w:rsidRPr="00322EB8" w:rsidRDefault="00322EB8" w:rsidP="00322E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приказом </w:t>
      </w:r>
      <w:proofErr w:type="gramStart"/>
      <w:r w:rsidRPr="0032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</w:t>
      </w:r>
      <w:proofErr w:type="gramEnd"/>
      <w:r w:rsidRPr="0032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22EB8" w:rsidRPr="00322EB8" w:rsidRDefault="00322EB8" w:rsidP="00322EB8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B8" w:rsidRPr="00322EB8" w:rsidRDefault="00322EB8" w:rsidP="00322EB8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794" w:rsidRPr="00322EB8" w:rsidRDefault="007A0794" w:rsidP="00322EB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A0794" w:rsidRPr="00322EB8" w:rsidSect="00322EB8">
      <w:headerReference w:type="default" r:id="rId12"/>
      <w:pgSz w:w="11906" w:h="16838"/>
      <w:pgMar w:top="851" w:right="73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DE" w:rsidRDefault="004A40DE" w:rsidP="00322EB8">
      <w:pPr>
        <w:spacing w:after="0" w:line="240" w:lineRule="auto"/>
      </w:pPr>
      <w:r>
        <w:separator/>
      </w:r>
    </w:p>
  </w:endnote>
  <w:endnote w:type="continuationSeparator" w:id="0">
    <w:p w:rsidR="004A40DE" w:rsidRDefault="004A40DE" w:rsidP="0032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DE" w:rsidRDefault="004A40DE" w:rsidP="00322EB8">
      <w:pPr>
        <w:spacing w:after="0" w:line="240" w:lineRule="auto"/>
      </w:pPr>
      <w:r>
        <w:separator/>
      </w:r>
    </w:p>
  </w:footnote>
  <w:footnote w:type="continuationSeparator" w:id="0">
    <w:p w:rsidR="004A40DE" w:rsidRDefault="004A40DE" w:rsidP="0032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1F" w:rsidRDefault="00DD58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74CB"/>
    <w:multiLevelType w:val="hybridMultilevel"/>
    <w:tmpl w:val="5B34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4"/>
    <w:rsid w:val="000351E3"/>
    <w:rsid w:val="00072DCD"/>
    <w:rsid w:val="001C53B4"/>
    <w:rsid w:val="002C24DE"/>
    <w:rsid w:val="00322EB8"/>
    <w:rsid w:val="00327730"/>
    <w:rsid w:val="00433CC6"/>
    <w:rsid w:val="004A40DE"/>
    <w:rsid w:val="004D6CE2"/>
    <w:rsid w:val="005E7D84"/>
    <w:rsid w:val="007A0794"/>
    <w:rsid w:val="009932CC"/>
    <w:rsid w:val="009C5C91"/>
    <w:rsid w:val="00D76E5B"/>
    <w:rsid w:val="00DB4C04"/>
    <w:rsid w:val="00D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7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2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EB8"/>
  </w:style>
  <w:style w:type="paragraph" w:styleId="a7">
    <w:name w:val="footer"/>
    <w:basedOn w:val="a"/>
    <w:link w:val="a8"/>
    <w:uiPriority w:val="99"/>
    <w:unhideWhenUsed/>
    <w:rsid w:val="0032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7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2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EB8"/>
  </w:style>
  <w:style w:type="paragraph" w:styleId="a7">
    <w:name w:val="footer"/>
    <w:basedOn w:val="a"/>
    <w:link w:val="a8"/>
    <w:uiPriority w:val="99"/>
    <w:unhideWhenUsed/>
    <w:rsid w:val="0032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Administrato</cp:lastModifiedBy>
  <cp:revision>2</cp:revision>
  <cp:lastPrinted>2021-04-26T02:19:00Z</cp:lastPrinted>
  <dcterms:created xsi:type="dcterms:W3CDTF">2021-04-27T01:15:00Z</dcterms:created>
  <dcterms:modified xsi:type="dcterms:W3CDTF">2021-04-27T01:15:00Z</dcterms:modified>
</cp:coreProperties>
</file>